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0459F" w:rsidP="0070459F">
      <w:pPr>
        <w:spacing w:line="480" w:lineRule="auto"/>
        <w:jc w:val="both"/>
        <w:rPr>
          <w:rFonts w:ascii="Times New Roman" w:hAnsi="Times New Roman" w:cs="Times New Roman"/>
          <w:sz w:val="24"/>
          <w:szCs w:val="24"/>
        </w:rPr>
      </w:pPr>
    </w:p>
    <w:p w:rsidR="0070459F" w:rsidP="0070459F">
      <w:pPr>
        <w:spacing w:line="480" w:lineRule="auto"/>
        <w:jc w:val="both"/>
        <w:rPr>
          <w:rFonts w:ascii="Times New Roman" w:hAnsi="Times New Roman" w:cs="Times New Roman"/>
          <w:sz w:val="24"/>
          <w:szCs w:val="24"/>
        </w:rPr>
      </w:pPr>
      <w:bookmarkStart w:id="0" w:name="_GoBack"/>
      <w:bookmarkEnd w:id="0"/>
    </w:p>
    <w:p w:rsidR="0070459F" w:rsidP="0070459F">
      <w:pPr>
        <w:spacing w:line="480" w:lineRule="auto"/>
        <w:jc w:val="both"/>
        <w:rPr>
          <w:rFonts w:ascii="Times New Roman" w:hAnsi="Times New Roman" w:cs="Times New Roman"/>
          <w:sz w:val="24"/>
          <w:szCs w:val="24"/>
        </w:rPr>
      </w:pPr>
    </w:p>
    <w:p w:rsidR="007013B8" w:rsidP="0070459F">
      <w:pPr>
        <w:spacing w:line="480" w:lineRule="auto"/>
        <w:jc w:val="both"/>
        <w:rPr>
          <w:rFonts w:ascii="Times New Roman" w:hAnsi="Times New Roman" w:cs="Times New Roman"/>
          <w:sz w:val="24"/>
          <w:szCs w:val="24"/>
        </w:rPr>
      </w:pPr>
    </w:p>
    <w:p w:rsidR="0070459F" w:rsidRPr="007013B8" w:rsidP="007013B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t>
      </w:r>
      <w:r w:rsidRPr="007013B8">
        <w:rPr>
          <w:rFonts w:ascii="Times New Roman" w:hAnsi="Times New Roman" w:cs="Times New Roman"/>
          <w:b/>
          <w:sz w:val="24"/>
          <w:szCs w:val="24"/>
        </w:rPr>
        <w:t>Devil's Playground</w:t>
      </w:r>
      <w:r>
        <w:rPr>
          <w:rFonts w:ascii="Times New Roman" w:hAnsi="Times New Roman" w:cs="Times New Roman"/>
          <w:b/>
          <w:sz w:val="24"/>
          <w:szCs w:val="24"/>
        </w:rPr>
        <w:t>"</w:t>
      </w:r>
    </w:p>
    <w:p w:rsidR="007013B8" w:rsidP="007013B8">
      <w:pPr>
        <w:spacing w:line="480" w:lineRule="auto"/>
        <w:jc w:val="center"/>
        <w:rPr>
          <w:rFonts w:ascii="Times New Roman" w:hAnsi="Times New Roman" w:cs="Times New Roman"/>
          <w:sz w:val="24"/>
          <w:szCs w:val="24"/>
        </w:rPr>
      </w:pPr>
    </w:p>
    <w:p w:rsidR="007013B8" w:rsidP="007013B8">
      <w:pPr>
        <w:spacing w:line="480" w:lineRule="auto"/>
        <w:jc w:val="center"/>
        <w:rPr>
          <w:rFonts w:ascii="Times New Roman" w:hAnsi="Times New Roman" w:cs="Times New Roman"/>
          <w:sz w:val="24"/>
          <w:szCs w:val="24"/>
        </w:rPr>
      </w:pPr>
    </w:p>
    <w:p w:rsidR="007013B8" w:rsidP="007013B8">
      <w:pPr>
        <w:spacing w:line="480" w:lineRule="auto"/>
        <w:jc w:val="center"/>
        <w:rPr>
          <w:rFonts w:ascii="Times New Roman" w:hAnsi="Times New Roman" w:cs="Times New Roman"/>
          <w:sz w:val="24"/>
          <w:szCs w:val="24"/>
        </w:rPr>
      </w:pPr>
    </w:p>
    <w:p w:rsidR="007013B8" w:rsidP="007013B8">
      <w:pPr>
        <w:spacing w:line="480" w:lineRule="auto"/>
        <w:jc w:val="center"/>
        <w:rPr>
          <w:rFonts w:ascii="Times New Roman" w:hAnsi="Times New Roman" w:cs="Times New Roman"/>
          <w:sz w:val="24"/>
          <w:szCs w:val="24"/>
        </w:rPr>
      </w:pPr>
    </w:p>
    <w:p w:rsidR="007013B8" w:rsidP="007013B8">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7013B8" w:rsidP="007013B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013B8" w:rsidP="007013B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013B8" w:rsidP="007013B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7013B8" w:rsidP="007013B8">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7013B8" w:rsidP="007013B8">
      <w:pPr>
        <w:spacing w:line="480" w:lineRule="auto"/>
        <w:jc w:val="center"/>
        <w:rPr>
          <w:rFonts w:ascii="Times New Roman" w:hAnsi="Times New Roman" w:cs="Times New Roman"/>
          <w:sz w:val="24"/>
          <w:szCs w:val="24"/>
        </w:rPr>
      </w:pPr>
    </w:p>
    <w:p w:rsidR="0070459F" w:rsidP="007013B8">
      <w:pPr>
        <w:spacing w:line="480" w:lineRule="auto"/>
        <w:jc w:val="both"/>
        <w:rPr>
          <w:rFonts w:ascii="Times New Roman" w:hAnsi="Times New Roman" w:cs="Times New Roman"/>
          <w:sz w:val="24"/>
          <w:szCs w:val="24"/>
        </w:rPr>
      </w:pPr>
    </w:p>
    <w:p w:rsidR="007013B8" w:rsidP="007013B8">
      <w:pPr>
        <w:spacing w:line="480" w:lineRule="auto"/>
        <w:jc w:val="both"/>
        <w:rPr>
          <w:rFonts w:ascii="Times New Roman" w:hAnsi="Times New Roman" w:cs="Times New Roman"/>
          <w:sz w:val="24"/>
          <w:szCs w:val="24"/>
        </w:rPr>
      </w:pPr>
    </w:p>
    <w:p w:rsidR="00DF7B23" w:rsidRPr="0070459F" w:rsidP="0070459F">
      <w:pPr>
        <w:spacing w:line="480" w:lineRule="auto"/>
        <w:ind w:firstLine="720"/>
        <w:jc w:val="both"/>
        <w:rPr>
          <w:rFonts w:ascii="Times New Roman" w:hAnsi="Times New Roman" w:cs="Times New Roman"/>
          <w:sz w:val="24"/>
          <w:szCs w:val="24"/>
        </w:rPr>
      </w:pPr>
      <w:r w:rsidRPr="0070459F">
        <w:rPr>
          <w:rFonts w:ascii="Times New Roman" w:hAnsi="Times New Roman" w:cs="Times New Roman"/>
          <w:sz w:val="24"/>
          <w:szCs w:val="24"/>
        </w:rPr>
        <w:t xml:space="preserve">Ideally, documentaries present the society with a reality of its existence while drawing to it a reflection of its nature. Arguably, the devil's playground is one such documentary that evokes philosophical questions about the Amish culture and the society. It examines the candid issues of free will, moral responsibility, and life after death in relation to the consequences of the choices people make. Important lessons drawn from this documentary is how </w:t>
      </w:r>
      <w:r w:rsidRPr="0070459F" w:rsidR="00885776">
        <w:rPr>
          <w:rFonts w:ascii="Times New Roman" w:hAnsi="Times New Roman" w:cs="Times New Roman"/>
          <w:sz w:val="24"/>
          <w:szCs w:val="24"/>
        </w:rPr>
        <w:t xml:space="preserve">liberty and free will in the youths contribute immensely to the self-realization of individuals; the Amish youth undergo a stage known as Rumspringa during which they are left to experience secular culture from their Amish religious culture; doing anything they want including making mistakes.  From </w:t>
      </w:r>
      <w:r w:rsidRPr="0070459F" w:rsidR="00135F54">
        <w:rPr>
          <w:rFonts w:ascii="Times New Roman" w:hAnsi="Times New Roman" w:cs="Times New Roman"/>
          <w:sz w:val="24"/>
          <w:szCs w:val="24"/>
        </w:rPr>
        <w:t>F</w:t>
      </w:r>
      <w:r w:rsidRPr="0070459F" w:rsidR="00885776">
        <w:rPr>
          <w:rFonts w:ascii="Times New Roman" w:hAnsi="Times New Roman" w:cs="Times New Roman"/>
          <w:sz w:val="24"/>
          <w:szCs w:val="24"/>
        </w:rPr>
        <w:t xml:space="preserve">aron's mistake, it is evident just how far </w:t>
      </w:r>
      <w:r w:rsidRPr="0070459F" w:rsidR="00135F54">
        <w:rPr>
          <w:rFonts w:ascii="Times New Roman" w:hAnsi="Times New Roman" w:cs="Times New Roman"/>
          <w:sz w:val="24"/>
          <w:szCs w:val="24"/>
        </w:rPr>
        <w:t xml:space="preserve">straying from the religious culture could go, getting addicted, and lacking a principle of relationship with girls. </w:t>
      </w:r>
    </w:p>
    <w:p w:rsidR="00135F54" w:rsidRPr="0070459F" w:rsidP="0070459F">
      <w:pPr>
        <w:spacing w:line="480" w:lineRule="auto"/>
        <w:ind w:firstLine="720"/>
        <w:jc w:val="both"/>
        <w:rPr>
          <w:rFonts w:ascii="Times New Roman" w:hAnsi="Times New Roman" w:cs="Times New Roman"/>
          <w:sz w:val="24"/>
          <w:szCs w:val="24"/>
        </w:rPr>
      </w:pPr>
      <w:r w:rsidRPr="0070459F">
        <w:rPr>
          <w:rFonts w:ascii="Times New Roman" w:hAnsi="Times New Roman" w:cs="Times New Roman"/>
          <w:sz w:val="24"/>
          <w:szCs w:val="24"/>
        </w:rPr>
        <w:t>This transition process for the youths in Amish culture is however quite dangerous</w:t>
      </w:r>
      <w:r w:rsidRPr="0070459F" w:rsidR="008446F9">
        <w:rPr>
          <w:rFonts w:ascii="Times New Roman" w:hAnsi="Times New Roman" w:cs="Times New Roman"/>
          <w:sz w:val="24"/>
          <w:szCs w:val="24"/>
        </w:rPr>
        <w:t xml:space="preserve"> considering the adverse effects it has on Faron, Emma, and all the other </w:t>
      </w:r>
      <w:r w:rsidRPr="0070459F" w:rsidR="002D078C">
        <w:rPr>
          <w:rFonts w:ascii="Times New Roman" w:hAnsi="Times New Roman" w:cs="Times New Roman"/>
          <w:sz w:val="24"/>
          <w:szCs w:val="24"/>
        </w:rPr>
        <w:t xml:space="preserve">characters. </w:t>
      </w:r>
      <w:r w:rsidRPr="0070459F">
        <w:rPr>
          <w:rFonts w:ascii="Times New Roman" w:hAnsi="Times New Roman" w:cs="Times New Roman"/>
          <w:sz w:val="24"/>
          <w:szCs w:val="24"/>
        </w:rPr>
        <w:t>The lack of moral compass in Faron since leavin</w:t>
      </w:r>
      <w:r w:rsidRPr="0070459F" w:rsidR="00F375D3">
        <w:rPr>
          <w:rFonts w:ascii="Times New Roman" w:hAnsi="Times New Roman" w:cs="Times New Roman"/>
          <w:sz w:val="24"/>
          <w:szCs w:val="24"/>
        </w:rPr>
        <w:t>g the church is evident</w:t>
      </w:r>
      <w:r w:rsidRPr="0070459F" w:rsidR="00096023">
        <w:rPr>
          <w:rFonts w:ascii="Times New Roman" w:hAnsi="Times New Roman" w:cs="Times New Roman"/>
          <w:sz w:val="24"/>
          <w:szCs w:val="24"/>
        </w:rPr>
        <w:t xml:space="preserve"> in how he gets arrested and gets into drug abuse; this is a representation of what other youths at this stage undergo</w:t>
      </w:r>
      <w:r w:rsidRPr="0070459F" w:rsidR="00F375D3">
        <w:rPr>
          <w:rFonts w:ascii="Times New Roman" w:hAnsi="Times New Roman" w:cs="Times New Roman"/>
          <w:sz w:val="24"/>
          <w:szCs w:val="24"/>
        </w:rPr>
        <w:t xml:space="preserve">. The </w:t>
      </w:r>
      <w:r w:rsidRPr="0070459F" w:rsidR="00096023">
        <w:rPr>
          <w:rFonts w:ascii="Times New Roman" w:hAnsi="Times New Roman" w:cs="Times New Roman"/>
          <w:sz w:val="24"/>
          <w:szCs w:val="24"/>
        </w:rPr>
        <w:t xml:space="preserve">fact that the youths themselves know that there is an imminent </w:t>
      </w:r>
      <w:r w:rsidRPr="0070459F" w:rsidR="008446F9">
        <w:rPr>
          <w:rFonts w:ascii="Times New Roman" w:hAnsi="Times New Roman" w:cs="Times New Roman"/>
          <w:sz w:val="24"/>
          <w:szCs w:val="24"/>
        </w:rPr>
        <w:t xml:space="preserve">consequence to their actions and fear of not getting baptized in the Amish Church, is an indication of the negative effects of this tradition; a permeation of unlawful behavior even though it portends a huge threat for the life of people who needs more guidance than anything. </w:t>
      </w:r>
    </w:p>
    <w:p w:rsidR="0070459F" w:rsidP="0070459F">
      <w:pPr>
        <w:spacing w:line="480" w:lineRule="auto"/>
        <w:jc w:val="both"/>
        <w:rPr>
          <w:rFonts w:ascii="Times New Roman" w:hAnsi="Times New Roman" w:cs="Times New Roman"/>
          <w:sz w:val="24"/>
          <w:szCs w:val="24"/>
        </w:rPr>
      </w:pPr>
    </w:p>
    <w:p w:rsidR="0070459F" w:rsidP="0070459F">
      <w:pPr>
        <w:spacing w:line="480" w:lineRule="auto"/>
        <w:jc w:val="both"/>
        <w:rPr>
          <w:rFonts w:ascii="Times New Roman" w:hAnsi="Times New Roman" w:cs="Times New Roman"/>
          <w:sz w:val="24"/>
          <w:szCs w:val="24"/>
        </w:rPr>
      </w:pPr>
    </w:p>
    <w:p w:rsidR="0070459F" w:rsidRPr="0070459F" w:rsidP="0070459F">
      <w:pPr>
        <w:spacing w:line="480" w:lineRule="auto"/>
        <w:jc w:val="both"/>
        <w:rPr>
          <w:rFonts w:ascii="Times New Roman" w:hAnsi="Times New Roman" w:cs="Times New Roman"/>
          <w:sz w:val="24"/>
          <w:szCs w:val="24"/>
        </w:rPr>
      </w:pPr>
    </w:p>
    <w:p w:rsidR="0070459F" w:rsidRPr="0070459F" w:rsidP="0070459F">
      <w:pPr>
        <w:spacing w:line="480" w:lineRule="auto"/>
        <w:jc w:val="both"/>
        <w:rPr>
          <w:rFonts w:ascii="Times New Roman" w:hAnsi="Times New Roman" w:cs="Times New Roman"/>
          <w:sz w:val="24"/>
          <w:szCs w:val="24"/>
        </w:rPr>
      </w:pPr>
    </w:p>
    <w:p w:rsidR="007013B8" w:rsidRPr="007013B8" w:rsidP="007013B8">
      <w:pPr>
        <w:spacing w:line="480" w:lineRule="auto"/>
        <w:jc w:val="center"/>
        <w:rPr>
          <w:rFonts w:ascii="Times New Roman" w:hAnsi="Times New Roman" w:cs="Times New Roman"/>
          <w:b/>
          <w:sz w:val="24"/>
          <w:szCs w:val="24"/>
        </w:rPr>
      </w:pPr>
      <w:r w:rsidRPr="007013B8">
        <w:rPr>
          <w:rFonts w:ascii="Times New Roman" w:hAnsi="Times New Roman" w:cs="Times New Roman"/>
          <w:b/>
          <w:sz w:val="24"/>
          <w:szCs w:val="24"/>
        </w:rPr>
        <w:t>References</w:t>
      </w:r>
    </w:p>
    <w:p w:rsidR="007013B8" w:rsidRPr="0070459F" w:rsidP="007013B8">
      <w:pPr>
        <w:spacing w:line="480" w:lineRule="auto"/>
        <w:ind w:left="720" w:hanging="720"/>
        <w:jc w:val="both"/>
        <w:rPr>
          <w:rFonts w:ascii="Times New Roman" w:hAnsi="Times New Roman" w:cs="Times New Roman"/>
          <w:sz w:val="24"/>
          <w:szCs w:val="24"/>
        </w:rPr>
      </w:pPr>
      <w:r w:rsidRPr="0070459F">
        <w:rPr>
          <w:rFonts w:ascii="Times New Roman" w:hAnsi="Times New Roman" w:cs="Times New Roman"/>
          <w:sz w:val="24"/>
          <w:szCs w:val="24"/>
        </w:rPr>
        <w:t>Walker, L. (2002). Devil's Playground (documentary film).</w:t>
      </w:r>
    </w:p>
    <w:p w:rsidR="0070459F" w:rsidRPr="0070459F" w:rsidP="0070459F">
      <w:pPr>
        <w:spacing w:line="480" w:lineRule="auto"/>
        <w:jc w:val="both"/>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97142312"/>
      <w:docPartObj>
        <w:docPartGallery w:val="Page Numbers (Top of Page)"/>
        <w:docPartUnique/>
      </w:docPartObj>
    </w:sdtPr>
    <w:sdtEndPr>
      <w:rPr>
        <w:noProof/>
      </w:rPr>
    </w:sdtEndPr>
    <w:sdtContent>
      <w:p w:rsidR="007013B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013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BEE"/>
    <w:rsid w:val="00096023"/>
    <w:rsid w:val="00135F54"/>
    <w:rsid w:val="002B4BEE"/>
    <w:rsid w:val="002D078C"/>
    <w:rsid w:val="006B230E"/>
    <w:rsid w:val="007013B8"/>
    <w:rsid w:val="0070459F"/>
    <w:rsid w:val="008446F9"/>
    <w:rsid w:val="00885776"/>
    <w:rsid w:val="00C15F69"/>
    <w:rsid w:val="00DF7B23"/>
    <w:rsid w:val="00EF6BF4"/>
    <w:rsid w:val="00F375D3"/>
    <w:rsid w:val="00F651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3B8"/>
  </w:style>
  <w:style w:type="paragraph" w:styleId="Footer">
    <w:name w:val="footer"/>
    <w:basedOn w:val="Normal"/>
    <w:link w:val="FooterChar"/>
    <w:uiPriority w:val="99"/>
    <w:unhideWhenUsed/>
    <w:rsid w:val="00701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2020-12-08T07:02:00Z</dcterms:created>
  <dcterms:modified xsi:type="dcterms:W3CDTF">2020-12-08T07:43:00Z</dcterms:modified>
</cp:coreProperties>
</file>